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65FEE90"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BB72ED">
        <w:rPr>
          <w:rFonts w:cs="Arial"/>
          <w:b/>
          <w:sz w:val="24"/>
          <w:szCs w:val="24"/>
        </w:rPr>
        <w:t>6</w:t>
      </w:r>
      <w:r w:rsidR="00FA260E" w:rsidRPr="007D3E81">
        <w:rPr>
          <w:rFonts w:cs="Arial"/>
          <w:b/>
          <w:sz w:val="24"/>
          <w:szCs w:val="24"/>
        </w:rPr>
        <w:tab/>
      </w:r>
      <w:r w:rsidR="00E755ED" w:rsidRPr="00E755ED">
        <w:rPr>
          <w:rFonts w:eastAsia="宋体" w:cs="Arial"/>
          <w:b/>
          <w:sz w:val="24"/>
          <w:szCs w:val="24"/>
          <w:lang w:eastAsia="zh-CN"/>
        </w:rPr>
        <w:t>R2-1907783</w:t>
      </w:r>
      <w:bookmarkStart w:id="3" w:name="_GoBack"/>
      <w:bookmarkEnd w:id="3"/>
    </w:p>
    <w:p w14:paraId="57FB1393" w14:textId="6B1F503B" w:rsidR="00FA260E" w:rsidRPr="00483CF3" w:rsidRDefault="00BB72ED"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sidRPr="004B03E0">
        <w:rPr>
          <w:rFonts w:cs="Arial"/>
          <w:b/>
          <w:noProof/>
          <w:sz w:val="24"/>
          <w:szCs w:val="24"/>
        </w:rPr>
        <w:t>13-17 May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B2C970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986CF3">
        <w:rPr>
          <w:rFonts w:ascii="Arial" w:hAnsi="Arial" w:cs="Arial"/>
          <w:sz w:val="24"/>
          <w:szCs w:val="24"/>
          <w:lang w:eastAsia="zh-CN"/>
        </w:rPr>
        <w:t>11.</w:t>
      </w:r>
      <w:r w:rsidR="00B568E5">
        <w:rPr>
          <w:rFonts w:ascii="Arial" w:hAnsi="Arial" w:cs="Arial"/>
          <w:sz w:val="24"/>
          <w:szCs w:val="24"/>
          <w:lang w:eastAsia="zh-CN"/>
        </w:rPr>
        <w:t>6.4.1.1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82157C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A54AC5">
        <w:rPr>
          <w:rFonts w:ascii="Arial" w:hAnsi="Arial" w:cs="Arial"/>
          <w:kern w:val="2"/>
          <w:sz w:val="24"/>
          <w:szCs w:val="24"/>
          <w:lang w:val="en-US" w:eastAsia="zh-CN"/>
        </w:rPr>
        <w:t>G</w:t>
      </w:r>
      <w:r w:rsidR="00C42DEF">
        <w:rPr>
          <w:rFonts w:ascii="Arial" w:hAnsi="Arial" w:cs="Arial"/>
          <w:kern w:val="2"/>
          <w:sz w:val="24"/>
          <w:szCs w:val="24"/>
          <w:lang w:val="en-US" w:eastAsia="zh-CN"/>
        </w:rPr>
        <w:t>roup handover</w:t>
      </w:r>
      <w:r w:rsidR="00F239A3">
        <w:rPr>
          <w:rFonts w:ascii="Arial" w:hAnsi="Arial" w:cs="Arial"/>
          <w:kern w:val="2"/>
          <w:sz w:val="24"/>
          <w:szCs w:val="24"/>
          <w:lang w:val="en-US" w:eastAsia="zh-CN"/>
        </w:rPr>
        <w:t xml:space="preserve"> </w:t>
      </w:r>
      <w:r w:rsidR="00EA4782">
        <w:rPr>
          <w:rFonts w:ascii="Arial" w:hAnsi="Arial" w:cs="Arial"/>
          <w:kern w:val="2"/>
          <w:sz w:val="24"/>
          <w:szCs w:val="24"/>
          <w:lang w:val="en-US" w:eastAsia="zh-CN"/>
        </w:rPr>
        <w:t xml:space="preserve">issue </w:t>
      </w:r>
      <w:r w:rsidR="00F239A3">
        <w:rPr>
          <w:rFonts w:ascii="Arial" w:hAnsi="Arial" w:cs="Arial"/>
          <w:kern w:val="2"/>
          <w:sz w:val="24"/>
          <w:szCs w:val="24"/>
          <w:lang w:val="en-US" w:eastAsia="zh-CN"/>
        </w:rPr>
        <w:t>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B57742E" w14:textId="42318745" w:rsidR="0093281B" w:rsidRPr="001F41CD" w:rsidRDefault="00C42DEF" w:rsidP="00C42DEF">
      <w:pPr>
        <w:spacing w:after="0"/>
        <w:rPr>
          <w:lang w:eastAsia="zh-CN"/>
        </w:rPr>
      </w:pPr>
      <w:r>
        <w:rPr>
          <w:rFonts w:hint="eastAsia"/>
          <w:lang w:eastAsia="zh-CN"/>
        </w:rPr>
        <w:t>In t</w:t>
      </w:r>
      <w:r w:rsidR="00A54AC5">
        <w:rPr>
          <w:rFonts w:hint="eastAsia"/>
          <w:lang w:eastAsia="zh-CN"/>
        </w:rPr>
        <w:t xml:space="preserve">his contribution, we discuss group </w:t>
      </w:r>
      <w:r w:rsidR="00A54AC5">
        <w:rPr>
          <w:lang w:eastAsia="zh-CN"/>
        </w:rPr>
        <w:t>handover</w:t>
      </w:r>
      <w:r w:rsidR="00A54AC5">
        <w:rPr>
          <w:rFonts w:hint="eastAsia"/>
          <w:lang w:eastAsia="zh-CN"/>
        </w:rPr>
        <w:t xml:space="preserve"> </w:t>
      </w:r>
      <w:r w:rsidR="00EA4782">
        <w:rPr>
          <w:lang w:eastAsia="zh-CN"/>
        </w:rPr>
        <w:t xml:space="preserve">issue </w:t>
      </w:r>
      <w:r w:rsidR="00A54AC5">
        <w:rPr>
          <w:lang w:eastAsia="zh-CN"/>
        </w:rPr>
        <w:t>in NTN.</w:t>
      </w:r>
    </w:p>
    <w:p w14:paraId="4915A11C" w14:textId="77777777" w:rsidR="00227115" w:rsidRDefault="008C0D0D" w:rsidP="008C0D0D">
      <w:pPr>
        <w:pStyle w:val="1"/>
        <w:rPr>
          <w:lang w:eastAsia="zh-CN"/>
        </w:rPr>
      </w:pPr>
      <w:r>
        <w:rPr>
          <w:lang w:eastAsia="zh-CN"/>
        </w:rPr>
        <w:t>Discussion</w:t>
      </w:r>
    </w:p>
    <w:p w14:paraId="6BAB17E8" w14:textId="366ECDBB" w:rsidR="004B1BD7" w:rsidRDefault="00A54AC5" w:rsidP="00953C44">
      <w:r>
        <w:rPr>
          <w:rFonts w:hint="eastAsia"/>
          <w:lang w:eastAsia="zh-CN"/>
        </w:rPr>
        <w:t xml:space="preserve">In the last meeting, the TP about feeder link switch for LEO NTN from Ericsson was agreed. </w:t>
      </w:r>
      <w:r>
        <w:rPr>
          <w:lang w:eastAsia="zh-CN"/>
        </w:rPr>
        <w:t>This TP shows the feeder link switch issue and provides one possible solution to enable service continuity for feeder link switch.</w:t>
      </w:r>
      <w:r w:rsidR="004B1BD7">
        <w:rPr>
          <w:lang w:eastAsia="zh-CN"/>
        </w:rPr>
        <w:t xml:space="preserve"> This solution assume</w:t>
      </w:r>
      <w:r>
        <w:rPr>
          <w:lang w:eastAsia="zh-CN"/>
        </w:rPr>
        <w:t xml:space="preserve"> two feeder link connections serving via the same satellite during the </w:t>
      </w:r>
      <w:r w:rsidR="004B1BD7">
        <w:rPr>
          <w:lang w:eastAsia="zh-CN"/>
        </w:rPr>
        <w:t>transition</w:t>
      </w:r>
      <w:r>
        <w:rPr>
          <w:lang w:eastAsia="zh-CN"/>
        </w:rPr>
        <w:t xml:space="preserve">, </w:t>
      </w:r>
      <w:r w:rsidR="004B1BD7">
        <w:rPr>
          <w:lang w:eastAsia="zh-CN"/>
        </w:rPr>
        <w:t xml:space="preserve">then </w:t>
      </w:r>
      <w:r>
        <w:rPr>
          <w:lang w:eastAsia="zh-CN"/>
        </w:rPr>
        <w:t xml:space="preserve">there exists a HO based solution. This assumes that it is possible to represent two cells of two different </w:t>
      </w:r>
      <w:proofErr w:type="spellStart"/>
      <w:r>
        <w:rPr>
          <w:lang w:eastAsia="zh-CN"/>
        </w:rPr>
        <w:t>gNBs</w:t>
      </w:r>
      <w:proofErr w:type="spellEnd"/>
      <w:r>
        <w:rPr>
          <w:lang w:eastAsia="zh-CN"/>
        </w:rPr>
        <w:t xml:space="preserve"> over a given area from two </w:t>
      </w:r>
      <w:proofErr w:type="spellStart"/>
      <w:r>
        <w:rPr>
          <w:lang w:eastAsia="zh-CN"/>
        </w:rPr>
        <w:t>gNBs</w:t>
      </w:r>
      <w:proofErr w:type="spellEnd"/>
      <w:r>
        <w:rPr>
          <w:lang w:eastAsia="zh-CN"/>
        </w:rPr>
        <w:t xml:space="preserve"> via the same satellite but via different NTN-GWs. During the switch, the gNB2 which serves the satellite via GW2 may start transmitting the CD-SSBs of its cells on synchronization raster points that are different from those of the gNB1. UEs could be have a HO from PCI belonging to gNB1 to PCI belonging to gNB2. </w:t>
      </w:r>
      <w:r w:rsidR="004B1BD7">
        <w:rPr>
          <w:noProof/>
          <w:lang w:val="en-US" w:eastAsia="zh-CN"/>
        </w:rPr>
        <w:drawing>
          <wp:inline distT="0" distB="0" distL="0" distR="0" wp14:anchorId="2595870B" wp14:editId="2C4237E7">
            <wp:extent cx="6122035" cy="1767205"/>
            <wp:effectExtent l="0" t="0" r="0" b="444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767205"/>
                    </a:xfrm>
                    <a:prstGeom prst="rect">
                      <a:avLst/>
                    </a:prstGeom>
                    <a:noFill/>
                  </pic:spPr>
                </pic:pic>
              </a:graphicData>
            </a:graphic>
          </wp:inline>
        </w:drawing>
      </w:r>
    </w:p>
    <w:p w14:paraId="421C7E5A" w14:textId="318D9FD6" w:rsidR="00EB31FE" w:rsidRDefault="004B1BD7" w:rsidP="004B1BD7">
      <w:pPr>
        <w:pStyle w:val="ab"/>
      </w:pPr>
      <w:r>
        <w:t xml:space="preserve">Figure </w:t>
      </w:r>
      <w:r>
        <w:fldChar w:fldCharType="begin"/>
      </w:r>
      <w:r>
        <w:instrText xml:space="preserve"> SEQ Figure \* ARABIC </w:instrText>
      </w:r>
      <w:r>
        <w:fldChar w:fldCharType="separate"/>
      </w:r>
      <w:r>
        <w:rPr>
          <w:noProof/>
        </w:rPr>
        <w:t>1</w:t>
      </w:r>
      <w:r>
        <w:fldChar w:fldCharType="end"/>
      </w:r>
      <w:r>
        <w:t xml:space="preserve"> </w:t>
      </w:r>
      <w:r w:rsidRPr="00D61816">
        <w:t>Feeder link switch over for LEO transparent satellite with two feeder links serving the satellite during the switch</w:t>
      </w:r>
      <w:r>
        <w:t xml:space="preserve"> [1]</w:t>
      </w:r>
    </w:p>
    <w:p w14:paraId="2F9584FE" w14:textId="4E5E8BBE" w:rsidR="00953C44" w:rsidRDefault="00953C44" w:rsidP="00953C44">
      <w:pPr>
        <w:rPr>
          <w:lang w:eastAsia="zh-CN"/>
        </w:rPr>
      </w:pPr>
      <w:r>
        <w:rPr>
          <w:rFonts w:hint="eastAsia"/>
          <w:lang w:eastAsia="zh-CN"/>
        </w:rPr>
        <w:t xml:space="preserve">According to this assumption, there exists a </w:t>
      </w:r>
      <w:r>
        <w:rPr>
          <w:lang w:eastAsia="zh-CN"/>
        </w:rPr>
        <w:t xml:space="preserve">“group handover”, i.e. all UEs in one cell will handover to another cell together at some time. The group handover leads to the explosion of </w:t>
      </w:r>
      <w:r w:rsidR="007A60F1">
        <w:rPr>
          <w:lang w:eastAsia="zh-CN"/>
        </w:rPr>
        <w:t>random access</w:t>
      </w:r>
      <w:r w:rsidR="00EA4782">
        <w:rPr>
          <w:lang w:eastAsia="zh-CN"/>
        </w:rPr>
        <w:t xml:space="preserve"> at target </w:t>
      </w:r>
      <w:proofErr w:type="spellStart"/>
      <w:r w:rsidR="00EA4782">
        <w:rPr>
          <w:lang w:eastAsia="zh-CN"/>
        </w:rPr>
        <w:t>gNB</w:t>
      </w:r>
      <w:proofErr w:type="spellEnd"/>
      <w:r w:rsidR="007A60F1">
        <w:rPr>
          <w:lang w:eastAsia="zh-CN"/>
        </w:rPr>
        <w:t>. Due to the limited contention-free random access resource, most of random access have to be contention based random</w:t>
      </w:r>
      <w:r w:rsidR="00EA4782">
        <w:rPr>
          <w:lang w:eastAsia="zh-CN"/>
        </w:rPr>
        <w:t xml:space="preserve"> access</w:t>
      </w:r>
      <w:r w:rsidR="007A60F1">
        <w:rPr>
          <w:lang w:eastAsia="zh-CN"/>
        </w:rPr>
        <w:t>, which</w:t>
      </w:r>
      <w:r>
        <w:rPr>
          <w:lang w:eastAsia="zh-CN"/>
        </w:rPr>
        <w:t xml:space="preserve"> </w:t>
      </w:r>
      <w:r w:rsidR="00EA4782">
        <w:rPr>
          <w:lang w:eastAsia="zh-CN"/>
        </w:rPr>
        <w:t xml:space="preserve">rise the handover interruption latency and </w:t>
      </w:r>
      <w:r>
        <w:rPr>
          <w:lang w:eastAsia="zh-CN"/>
        </w:rPr>
        <w:t>brings the risk of handover failure</w:t>
      </w:r>
      <w:r w:rsidR="00EA4782">
        <w:rPr>
          <w:lang w:eastAsia="zh-CN"/>
        </w:rPr>
        <w:t xml:space="preserve"> possibly</w:t>
      </w:r>
      <w:r>
        <w:rPr>
          <w:lang w:eastAsia="zh-CN"/>
        </w:rPr>
        <w:t>.</w:t>
      </w:r>
    </w:p>
    <w:p w14:paraId="10990733" w14:textId="4A0DC658" w:rsidR="00953C44" w:rsidRDefault="00953C44" w:rsidP="00953C44">
      <w:pPr>
        <w:rPr>
          <w:b/>
          <w:lang w:eastAsia="zh-CN"/>
        </w:rPr>
      </w:pPr>
      <w:r w:rsidRPr="00953C44">
        <w:rPr>
          <w:b/>
          <w:lang w:eastAsia="zh-CN"/>
        </w:rPr>
        <w:t xml:space="preserve">Observation 1: feeder-link switch leads to group handover, which raises possibly the issue of the explosion of </w:t>
      </w:r>
      <w:r w:rsidR="007A60F1">
        <w:rPr>
          <w:b/>
          <w:lang w:eastAsia="zh-CN"/>
        </w:rPr>
        <w:t>random access</w:t>
      </w:r>
      <w:r w:rsidR="00EA4782">
        <w:rPr>
          <w:b/>
          <w:lang w:eastAsia="zh-CN"/>
        </w:rPr>
        <w:t xml:space="preserve"> at target </w:t>
      </w:r>
      <w:proofErr w:type="spellStart"/>
      <w:r w:rsidR="00EA4782">
        <w:rPr>
          <w:b/>
          <w:lang w:eastAsia="zh-CN"/>
        </w:rPr>
        <w:t>gNB</w:t>
      </w:r>
      <w:proofErr w:type="spellEnd"/>
      <w:r>
        <w:rPr>
          <w:b/>
          <w:lang w:eastAsia="zh-CN"/>
        </w:rPr>
        <w:t>.</w:t>
      </w:r>
      <w:r w:rsidRPr="00953C44">
        <w:rPr>
          <w:b/>
          <w:lang w:eastAsia="zh-CN"/>
        </w:rPr>
        <w:t xml:space="preserve"> </w:t>
      </w:r>
    </w:p>
    <w:p w14:paraId="1409D086" w14:textId="57914F03" w:rsidR="007375D3" w:rsidRPr="007375D3" w:rsidRDefault="007375D3" w:rsidP="00953C44">
      <w:pPr>
        <w:rPr>
          <w:lang w:eastAsia="zh-CN"/>
        </w:rPr>
      </w:pPr>
      <w:r>
        <w:rPr>
          <w:lang w:eastAsia="zh-CN"/>
        </w:rPr>
        <w:t>In the CU-DU scenario, similarly, f1 interface switch also will lead to group handover when UE is taken over by a new CU via the same DU (satellite).</w:t>
      </w:r>
    </w:p>
    <w:p w14:paraId="28C885AB" w14:textId="77AF1D74" w:rsidR="007375D3" w:rsidRDefault="007375D3" w:rsidP="00953C44">
      <w:pPr>
        <w:rPr>
          <w:b/>
          <w:lang w:eastAsia="zh-CN"/>
        </w:rPr>
      </w:pPr>
      <w:r w:rsidRPr="007375D3">
        <w:rPr>
          <w:b/>
          <w:lang w:eastAsia="zh-CN"/>
        </w:rPr>
        <w:t>Observation 2: f1 interface switch also leads to group handover.</w:t>
      </w:r>
    </w:p>
    <w:p w14:paraId="7C9117FA" w14:textId="4EF68520" w:rsidR="007375D3" w:rsidRDefault="007375D3" w:rsidP="00953C44">
      <w:pPr>
        <w:rPr>
          <w:lang w:eastAsia="zh-CN"/>
        </w:rPr>
      </w:pPr>
      <w:r>
        <w:rPr>
          <w:lang w:eastAsia="zh-CN"/>
        </w:rPr>
        <w:t xml:space="preserve">One possible method of remitting the effect of group handover is to transmit sync reconfiguration message of UEs at different time by network implementation. </w:t>
      </w:r>
      <w:r w:rsidR="00C211E3">
        <w:rPr>
          <w:lang w:eastAsia="zh-CN"/>
        </w:rPr>
        <w:t xml:space="preserve">The efficiency of this method depends on how long the satellite could be served by two SRI. If the time is short, those UEs who have received sync reconfiguration message until the SRI to GW1 disappears will lose their connection to network. Another possible method is configure RACH resource in reconfiguration message with a </w:t>
      </w:r>
      <w:proofErr w:type="spellStart"/>
      <w:r w:rsidR="00C211E3">
        <w:rPr>
          <w:lang w:eastAsia="zh-CN"/>
        </w:rPr>
        <w:t>backoff</w:t>
      </w:r>
      <w:proofErr w:type="spellEnd"/>
      <w:r w:rsidR="00C211E3">
        <w:rPr>
          <w:lang w:eastAsia="zh-CN"/>
        </w:rPr>
        <w:t xml:space="preserve"> indicator. By </w:t>
      </w:r>
      <w:r w:rsidR="007A60F1">
        <w:rPr>
          <w:lang w:eastAsia="zh-CN"/>
        </w:rPr>
        <w:t xml:space="preserve">setting </w:t>
      </w:r>
      <w:r w:rsidR="00C211E3">
        <w:rPr>
          <w:lang w:eastAsia="zh-CN"/>
        </w:rPr>
        <w:t xml:space="preserve">different </w:t>
      </w:r>
      <w:proofErr w:type="spellStart"/>
      <w:r w:rsidR="00C211E3">
        <w:rPr>
          <w:lang w:eastAsia="zh-CN"/>
        </w:rPr>
        <w:t>backoff</w:t>
      </w:r>
      <w:proofErr w:type="spellEnd"/>
      <w:r w:rsidR="00C211E3">
        <w:rPr>
          <w:lang w:eastAsia="zh-CN"/>
        </w:rPr>
        <w:t xml:space="preserve"> indicator</w:t>
      </w:r>
      <w:r w:rsidR="007A60F1">
        <w:rPr>
          <w:lang w:eastAsia="zh-CN"/>
        </w:rPr>
        <w:t>, the explosion of random access could be avoided and hando</w:t>
      </w:r>
      <w:r w:rsidR="00EA4782">
        <w:rPr>
          <w:lang w:eastAsia="zh-CN"/>
        </w:rPr>
        <w:t xml:space="preserve">ver success ratio could be improved to some extent. Hence, it is proposed that RAN2 should </w:t>
      </w:r>
      <w:r w:rsidR="00EA4782">
        <w:rPr>
          <w:lang w:eastAsia="zh-CN"/>
        </w:rPr>
        <w:lastRenderedPageBreak/>
        <w:t xml:space="preserve">study group handover issue and could considering add </w:t>
      </w:r>
      <w:proofErr w:type="spellStart"/>
      <w:r w:rsidR="00EA4782">
        <w:rPr>
          <w:lang w:eastAsia="zh-CN"/>
        </w:rPr>
        <w:t>backoff</w:t>
      </w:r>
      <w:proofErr w:type="spellEnd"/>
      <w:r w:rsidR="00EA4782">
        <w:rPr>
          <w:lang w:eastAsia="zh-CN"/>
        </w:rPr>
        <w:t xml:space="preserve"> indicator in RACH configuration in sync reconfiguration message.</w:t>
      </w:r>
    </w:p>
    <w:p w14:paraId="08981F54" w14:textId="625DEB86" w:rsidR="00EA4782" w:rsidRPr="00EA4782" w:rsidRDefault="00EA4782" w:rsidP="00EA4782">
      <w:pPr>
        <w:rPr>
          <w:b/>
          <w:lang w:eastAsia="zh-CN"/>
        </w:rPr>
      </w:pPr>
      <w:r w:rsidRPr="00EA4782">
        <w:rPr>
          <w:b/>
          <w:lang w:eastAsia="zh-CN"/>
        </w:rPr>
        <w:t xml:space="preserve">Proposal: RAN2 should study group handover issue and could consider adding </w:t>
      </w:r>
      <w:proofErr w:type="spellStart"/>
      <w:r w:rsidRPr="00EA4782">
        <w:rPr>
          <w:b/>
          <w:lang w:eastAsia="zh-CN"/>
        </w:rPr>
        <w:t>backoff</w:t>
      </w:r>
      <w:proofErr w:type="spellEnd"/>
      <w:r w:rsidRPr="00EA4782">
        <w:rPr>
          <w:b/>
          <w:lang w:eastAsia="zh-CN"/>
        </w:rPr>
        <w:t xml:space="preserve"> indicator in RACH configuration in sync reconfiguration message.</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1425F94"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EA4782">
        <w:rPr>
          <w:lang w:val="en-US" w:eastAsia="zh-CN"/>
        </w:rPr>
        <w:t>g</w:t>
      </w:r>
      <w:r w:rsidR="00EA4782" w:rsidRPr="00EA4782">
        <w:rPr>
          <w:lang w:val="en-US" w:eastAsia="zh-CN"/>
        </w:rPr>
        <w:t>roup handover issue</w:t>
      </w:r>
      <w:r w:rsidR="00964241">
        <w:rPr>
          <w:lang w:val="en-US" w:eastAsia="zh-CN"/>
        </w:rPr>
        <w:t xml:space="preserve">, and </w:t>
      </w:r>
      <w:r>
        <w:rPr>
          <w:rFonts w:hint="eastAsia"/>
          <w:lang w:val="en-US" w:eastAsia="zh-CN"/>
        </w:rPr>
        <w:t xml:space="preserve">we get the following </w:t>
      </w:r>
      <w:r w:rsidR="00EA4782">
        <w:rPr>
          <w:lang w:val="en-US" w:eastAsia="zh-CN"/>
        </w:rPr>
        <w:t xml:space="preserve">observations and </w:t>
      </w:r>
      <w:r w:rsidR="0067313F">
        <w:rPr>
          <w:lang w:val="en-US" w:eastAsia="zh-CN"/>
        </w:rPr>
        <w:t>proposal</w:t>
      </w:r>
      <w:r w:rsidR="00E44657">
        <w:rPr>
          <w:lang w:val="en-US" w:eastAsia="zh-CN"/>
        </w:rPr>
        <w:t>s</w:t>
      </w:r>
      <w:r>
        <w:rPr>
          <w:rFonts w:hint="eastAsia"/>
          <w:lang w:val="en-US" w:eastAsia="zh-CN"/>
        </w:rPr>
        <w:t>:</w:t>
      </w:r>
    </w:p>
    <w:bookmarkEnd w:id="2"/>
    <w:p w14:paraId="3D945719" w14:textId="77777777" w:rsidR="00EA4782" w:rsidRDefault="00EA4782" w:rsidP="00EA4782">
      <w:pPr>
        <w:rPr>
          <w:b/>
          <w:lang w:eastAsia="zh-CN"/>
        </w:rPr>
      </w:pPr>
      <w:r w:rsidRPr="00953C44">
        <w:rPr>
          <w:b/>
          <w:lang w:eastAsia="zh-CN"/>
        </w:rPr>
        <w:t xml:space="preserve">Observation 1: feeder-link switch leads to group handover, which raises possibly the issue of the explosion of </w:t>
      </w:r>
      <w:r>
        <w:rPr>
          <w:b/>
          <w:lang w:eastAsia="zh-CN"/>
        </w:rPr>
        <w:t xml:space="preserve">random access at target </w:t>
      </w:r>
      <w:proofErr w:type="spellStart"/>
      <w:r>
        <w:rPr>
          <w:b/>
          <w:lang w:eastAsia="zh-CN"/>
        </w:rPr>
        <w:t>gNB</w:t>
      </w:r>
      <w:proofErr w:type="spellEnd"/>
      <w:r>
        <w:rPr>
          <w:b/>
          <w:lang w:eastAsia="zh-CN"/>
        </w:rPr>
        <w:t>.</w:t>
      </w:r>
      <w:r w:rsidRPr="00953C44">
        <w:rPr>
          <w:b/>
          <w:lang w:eastAsia="zh-CN"/>
        </w:rPr>
        <w:t xml:space="preserve"> </w:t>
      </w:r>
    </w:p>
    <w:p w14:paraId="51FFE121" w14:textId="77777777" w:rsidR="00EA4782" w:rsidRDefault="00EA4782" w:rsidP="00EA4782">
      <w:pPr>
        <w:rPr>
          <w:b/>
          <w:lang w:eastAsia="zh-CN"/>
        </w:rPr>
      </w:pPr>
      <w:r w:rsidRPr="007375D3">
        <w:rPr>
          <w:b/>
          <w:lang w:eastAsia="zh-CN"/>
        </w:rPr>
        <w:t>Observation 2: f1 interface switch also leads to group handover.</w:t>
      </w:r>
    </w:p>
    <w:p w14:paraId="3ADCE75A" w14:textId="7C5FD5E1" w:rsidR="008C0B8F" w:rsidRPr="00B37172" w:rsidRDefault="00EA4782" w:rsidP="008C0B8F">
      <w:pPr>
        <w:rPr>
          <w:b/>
          <w:lang w:eastAsia="zh-CN"/>
        </w:rPr>
      </w:pPr>
      <w:r w:rsidRPr="00EA4782">
        <w:rPr>
          <w:b/>
          <w:lang w:eastAsia="zh-CN"/>
        </w:rPr>
        <w:t xml:space="preserve">Proposal: RAN2 should study group handover issue and could consider adding </w:t>
      </w:r>
      <w:proofErr w:type="spellStart"/>
      <w:r w:rsidRPr="00EA4782">
        <w:rPr>
          <w:b/>
          <w:lang w:eastAsia="zh-CN"/>
        </w:rPr>
        <w:t>backoff</w:t>
      </w:r>
      <w:proofErr w:type="spellEnd"/>
      <w:r w:rsidRPr="00EA4782">
        <w:rPr>
          <w:b/>
          <w:lang w:eastAsia="zh-CN"/>
        </w:rPr>
        <w:t xml:space="preserve"> indicator in RACH configuration i</w:t>
      </w:r>
      <w:r>
        <w:rPr>
          <w:b/>
          <w:lang w:eastAsia="zh-CN"/>
        </w:rPr>
        <w:t>n sync reconfiguration message.</w:t>
      </w:r>
      <w:r w:rsidR="008C0B8F"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28EAD41F" w14:textId="1AD0CD0A" w:rsidR="00E16156" w:rsidRPr="00F47C6B" w:rsidRDefault="00E16156" w:rsidP="00E16156">
      <w:pPr>
        <w:rPr>
          <w:lang w:eastAsia="zh-CN"/>
        </w:rPr>
      </w:pPr>
      <w:r>
        <w:rPr>
          <w:lang w:eastAsia="zh-CN"/>
        </w:rPr>
        <w:t>[</w:t>
      </w:r>
      <w:r w:rsidR="00525CD5">
        <w:rPr>
          <w:lang w:eastAsia="zh-CN"/>
        </w:rPr>
        <w:t>1</w:t>
      </w:r>
      <w:r w:rsidR="00F47C6B">
        <w:rPr>
          <w:lang w:eastAsia="zh-CN"/>
        </w:rPr>
        <w:t xml:space="preserve">] </w:t>
      </w:r>
      <w:r w:rsidR="004B1BD7">
        <w:rPr>
          <w:rFonts w:hint="eastAsia"/>
          <w:lang w:eastAsia="zh-CN"/>
        </w:rPr>
        <w:t xml:space="preserve">R2-1905301, </w:t>
      </w:r>
      <w:r w:rsidR="004B1BD7" w:rsidRPr="004B1BD7">
        <w:rPr>
          <w:lang w:eastAsia="zh-CN"/>
        </w:rPr>
        <w:t>Feeder link switch for transparent and regenerative LEO</w:t>
      </w:r>
      <w:r w:rsidR="004B1BD7">
        <w:rPr>
          <w:lang w:eastAsia="zh-CN"/>
        </w:rPr>
        <w:t xml:space="preserve">, Ericsson, </w:t>
      </w:r>
      <w:proofErr w:type="spellStart"/>
      <w:r w:rsidR="004B1BD7">
        <w:rPr>
          <w:lang w:eastAsia="zh-CN"/>
        </w:rPr>
        <w:t>InterDigital</w:t>
      </w:r>
      <w:proofErr w:type="spellEnd"/>
      <w:r w:rsidR="004B1BD7">
        <w:rPr>
          <w:lang w:eastAsia="zh-CN"/>
        </w:rPr>
        <w:t>, Thales, RAN2 #105bis</w:t>
      </w:r>
    </w:p>
    <w:sectPr w:rsidR="00E16156" w:rsidRPr="00F47C6B" w:rsidSect="00676875">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15818" w14:textId="77777777" w:rsidR="00595ECC" w:rsidRDefault="00595ECC">
      <w:pPr>
        <w:spacing w:after="0"/>
      </w:pPr>
      <w:r>
        <w:separator/>
      </w:r>
    </w:p>
  </w:endnote>
  <w:endnote w:type="continuationSeparator" w:id="0">
    <w:p w14:paraId="0E944436" w14:textId="77777777" w:rsidR="00595ECC" w:rsidRDefault="0059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A5300" w14:textId="77777777" w:rsidR="00595ECC" w:rsidRDefault="00595ECC">
      <w:pPr>
        <w:spacing w:after="0"/>
      </w:pPr>
      <w:r>
        <w:separator/>
      </w:r>
    </w:p>
  </w:footnote>
  <w:footnote w:type="continuationSeparator" w:id="0">
    <w:p w14:paraId="4D7346D2" w14:textId="77777777" w:rsidR="00595ECC" w:rsidRDefault="00595E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260EEE"/>
    <w:multiLevelType w:val="hybridMultilevel"/>
    <w:tmpl w:val="EEE8FCB6"/>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8"/>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3"/>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5"/>
  </w:num>
  <w:num w:numId="18">
    <w:abstractNumId w:val="10"/>
  </w:num>
  <w:num w:numId="19">
    <w:abstractNumId w:val="24"/>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4"/>
  </w:num>
  <w:num w:numId="27">
    <w:abstractNumId w:val="1"/>
  </w:num>
  <w:num w:numId="28">
    <w:abstractNumId w:val="12"/>
  </w:num>
  <w:num w:numId="29">
    <w:abstractNumId w:val="22"/>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B2FC0"/>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63CD7"/>
    <w:rsid w:val="00172730"/>
    <w:rsid w:val="00172ACB"/>
    <w:rsid w:val="00181168"/>
    <w:rsid w:val="001A3AB7"/>
    <w:rsid w:val="001A4E52"/>
    <w:rsid w:val="001B4DEC"/>
    <w:rsid w:val="001D31BA"/>
    <w:rsid w:val="001E25F5"/>
    <w:rsid w:val="001F2026"/>
    <w:rsid w:val="001F351F"/>
    <w:rsid w:val="001F41CD"/>
    <w:rsid w:val="001F5DC0"/>
    <w:rsid w:val="001F5E80"/>
    <w:rsid w:val="00205835"/>
    <w:rsid w:val="00223C39"/>
    <w:rsid w:val="0022502A"/>
    <w:rsid w:val="00227115"/>
    <w:rsid w:val="00230D22"/>
    <w:rsid w:val="00231C88"/>
    <w:rsid w:val="002377EE"/>
    <w:rsid w:val="00240E1B"/>
    <w:rsid w:val="002506FF"/>
    <w:rsid w:val="00254D66"/>
    <w:rsid w:val="00261699"/>
    <w:rsid w:val="002667D7"/>
    <w:rsid w:val="002775B0"/>
    <w:rsid w:val="0028489E"/>
    <w:rsid w:val="00285EBB"/>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B1BD7"/>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56BC"/>
    <w:rsid w:val="00594C12"/>
    <w:rsid w:val="00595ECC"/>
    <w:rsid w:val="005B748F"/>
    <w:rsid w:val="005C200E"/>
    <w:rsid w:val="005D647C"/>
    <w:rsid w:val="0060348F"/>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702F57"/>
    <w:rsid w:val="00707E37"/>
    <w:rsid w:val="00714224"/>
    <w:rsid w:val="007154F2"/>
    <w:rsid w:val="00731403"/>
    <w:rsid w:val="007375D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A60F1"/>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281B"/>
    <w:rsid w:val="00945976"/>
    <w:rsid w:val="009474D8"/>
    <w:rsid w:val="009508B4"/>
    <w:rsid w:val="00953C44"/>
    <w:rsid w:val="00963793"/>
    <w:rsid w:val="00964241"/>
    <w:rsid w:val="00964F0F"/>
    <w:rsid w:val="00986CF3"/>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54AC5"/>
    <w:rsid w:val="00A60190"/>
    <w:rsid w:val="00A60806"/>
    <w:rsid w:val="00A6254D"/>
    <w:rsid w:val="00A64934"/>
    <w:rsid w:val="00A66248"/>
    <w:rsid w:val="00A74B4F"/>
    <w:rsid w:val="00A864A1"/>
    <w:rsid w:val="00A90961"/>
    <w:rsid w:val="00A91631"/>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568E5"/>
    <w:rsid w:val="00B6668C"/>
    <w:rsid w:val="00B66C10"/>
    <w:rsid w:val="00B723D5"/>
    <w:rsid w:val="00B755A7"/>
    <w:rsid w:val="00B80969"/>
    <w:rsid w:val="00B83C09"/>
    <w:rsid w:val="00B921FF"/>
    <w:rsid w:val="00B9758B"/>
    <w:rsid w:val="00BA3CBB"/>
    <w:rsid w:val="00BB72ED"/>
    <w:rsid w:val="00BC4651"/>
    <w:rsid w:val="00BD16CD"/>
    <w:rsid w:val="00BD4B28"/>
    <w:rsid w:val="00BE74D2"/>
    <w:rsid w:val="00BF22DA"/>
    <w:rsid w:val="00BF68BB"/>
    <w:rsid w:val="00C12F42"/>
    <w:rsid w:val="00C14A68"/>
    <w:rsid w:val="00C211E3"/>
    <w:rsid w:val="00C21B76"/>
    <w:rsid w:val="00C42DEF"/>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755ED"/>
    <w:rsid w:val="00EA022F"/>
    <w:rsid w:val="00EA268A"/>
    <w:rsid w:val="00EA30F2"/>
    <w:rsid w:val="00EA4782"/>
    <w:rsid w:val="00EB31FE"/>
    <w:rsid w:val="00EB4299"/>
    <w:rsid w:val="00EB765B"/>
    <w:rsid w:val="00EC60BD"/>
    <w:rsid w:val="00EC6302"/>
    <w:rsid w:val="00EC7AC6"/>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D30CC"/>
    <w:rsid w:val="00FD48EE"/>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AB756-D464-4AB3-BB12-44540340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2</Pages>
  <Words>535</Words>
  <Characters>3050</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10</cp:revision>
  <dcterms:created xsi:type="dcterms:W3CDTF">2019-03-26T08:45:00Z</dcterms:created>
  <dcterms:modified xsi:type="dcterms:W3CDTF">2019-05-03T01:58:00Z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(3)VcnBcLWpLy+zO+FNxT79XxIQGxXWW/cKHcuqMZF3YbSIWlwqdhsxmcY9sMFLR/CsL5OmoNIP
lKEYBAMXC3KiQxIagUkelvsY+MMkOPd4XG4Q/LLvBS1j8+FWr54XvobrIVKbZBagYE91J1xY
x+0/yneXaa023Ge/Ui2QhAyrxkMhB6+yRSsIkOU4qER75bSnxhSYS7GTWFit04eWKpqZM2op
fmEaBTbQKsV4QsOJA2</vt:lpwstr>
  </property>
  <property fmtid="{D5CDD505-2E9C-101B-9397-08002B2CF9AE}" pid="3" name="_2015_ms_pID_7253431">
    <vt:lpwstr>2L9L+3U3xu35zUnA+uFA9uUnP/JOmzQpnlu5e50rqdNyyF1Kn3HbNr
9VsmJ7c5cEH7MQOPVQsgUxkh7A+gjZbdKLvGu96it8m6pAiCOk7Ds0558Ac5Em47ji2Z4Irq
fTfaKnm90IxZX9batys1IvTQs8G9EVIxMrc99jlfF/nWBefGKf9/9jjjs5MZ3gmSeKZL7JJH
I55DsT+L35D70hBIuxU2msQoN+k7VzULF8ar</vt:lpwstr>
  </property>
  <property fmtid="{D5CDD505-2E9C-101B-9397-08002B2CF9AE}" pid="4" name="_2015_ms_pID_7253432">
    <vt:lpwstr>e79hNBDtvKXVReDx2RZ1uhQ=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